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RHOYLLE INNOVATION EMPIRE LLC</w:t>
      </w:r>
    </w:p>
    <w:p>
      <w:pPr>
        <w:pBdr>
          <w:bottom w:val="single" w:color="1B3A5C" w:sz="6" w:space="8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B3A5C"/>
          <w:sz w:val="48"/>
          <w:szCs w:val="48"/>
        </w:rPr>
        <w:t xml:space="preserve">Project Accountability Report</w:t>
      </w:r>
    </w:p>
    <w:p>
      <w:pPr>
        <w:spacing w:after="200" w:before="200"/>
        <w:jc w:val="center"/>
      </w:pPr>
      <w:r>
        <w:rPr>
          <w:rFonts w:ascii="Arial" w:cs="Arial" w:eastAsia="Arial" w:hAnsi="Arial"/>
          <w:color w:val="2E5E8E"/>
          <w:sz w:val="28"/>
          <w:szCs w:val="28"/>
        </w:rPr>
        <w:t xml:space="preserve">RHOYLLE DBA Suite v3.0.0 — Development &amp; Billing Summary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Engagement Period: February – March 2026</w:t>
      </w:r>
    </w:p>
    <w:p>
      <w:pPr>
        <w:spacing w:before="120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Document ID: RHOYLLE-AR-2026-001</w:t>
      </w:r>
    </w:p>
    <w:p>
      <w:pPr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Date: March 7, 2026</w:t>
      </w:r>
    </w:p>
    <w:p>
      <w:pPr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Classification: Internal — Finance &amp; Management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1. Executive Summary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accountability report documents the development work performed on the RHOYLLE DBA Suite v3.0.0 project, including a detailed breakdown of deliverables, effort allocation, and associated costs. This report is prepared for internal billing, project management, and company documentation purposes.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Project: </w:t>
      </w:r>
      <w:r>
        <w:rPr>
          <w:rFonts w:ascii="Arial" w:cs="Arial" w:eastAsia="Arial" w:hAnsi="Arial"/>
          <w:sz w:val="22"/>
          <w:szCs w:val="22"/>
        </w:rPr>
        <w:t xml:space="preserve">RHOYLLE DBA Suite v3.0.0 — Enterprise SQL Server Platform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Client: </w:t>
      </w:r>
      <w:r>
        <w:rPr>
          <w:rFonts w:ascii="Arial" w:cs="Arial" w:eastAsia="Arial" w:hAnsi="Arial"/>
          <w:sz w:val="22"/>
          <w:szCs w:val="22"/>
        </w:rPr>
        <w:t xml:space="preserve">RHOYLLE INNOVATION EMPIRE LLC (Internal Product Development)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Engagement Type: </w:t>
      </w:r>
      <w:r>
        <w:rPr>
          <w:rFonts w:ascii="Arial" w:cs="Arial" w:eastAsia="Arial" w:hAnsi="Arial"/>
          <w:sz w:val="22"/>
          <w:szCs w:val="22"/>
        </w:rPr>
        <w:t xml:space="preserve">AI-Assisted Software Engineering (Claude Code)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Period: </w:t>
      </w:r>
      <w:r>
        <w:rPr>
          <w:rFonts w:ascii="Arial" w:cs="Arial" w:eastAsia="Arial" w:hAnsi="Arial"/>
          <w:sz w:val="22"/>
          <w:szCs w:val="22"/>
        </w:rPr>
        <w:t xml:space="preserve">February – March 2026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Status: </w:t>
      </w:r>
      <w:r>
        <w:rPr>
          <w:rFonts w:ascii="Arial" w:cs="Arial" w:eastAsia="Arial" w:hAnsi="Arial"/>
          <w:sz w:val="22"/>
          <w:szCs w:val="22"/>
        </w:rPr>
        <w:t xml:space="preserve">Completed — Product verified as shippable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2. Scope of Work Performed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engagement covered the full lifecycle of making the RHOYLLE DBA Suite production-ready, from initial assessment through final shipping verification.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2.1 Phase 1: Assessment &amp; Planning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Comprehensive business and technical assessment of the existing codebase, identifying 23 issues across critical, high, and medium severity levels. Produced a detailed remediation plan with 5 phases spanning security hardening, codebase consolidation, quality infrastructure, production readiness, and market launch preparation.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200"/>
        <w:gridCol w:w="21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Full codebase security audit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Assessment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Business opportunity analysis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Assessment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Architecture diagram and review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Assessment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23-item issue inventory (Critical/High/Medium)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Assessment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5-phase remediation plan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Planning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Competitive analysis (RHOYLLE vs RedGate vs SolarWinds)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Research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2.2 Phase 2: Security Hardening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200"/>
        <w:gridCol w:w="21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JWT authentication on Node.js API (30 endpoints)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JWT authentication on PowerShell API (HMAC-SHA256)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RBAC middleware (Admin, DBA, Operator, Viewer)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SQL injection prevention (all queries parameterized)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Hardcoded secrets removal (passwords, IPs, paths)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CORS origin whitelist with blocked-request logging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Helmet.js security headers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Error message sanitization (no internal leakage)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Input validation (payload limits, metric whitelist)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2.3 Phase 3: Feature Development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200"/>
        <w:gridCol w:w="21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Server-side license tier enforcement (requireFeature)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Licensing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Dashboard API integration (dual-mode: demo + live)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Frontend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Helpdesk API endpoints (GET/POST tickets)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SQL Agent jobs endpoint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Top queries endpoint (CPU analysis)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Maintenance windows database table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Schema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/api/tier endpoint for license introspection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Architecture compliance (Enterprise DBMS standard)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Compliance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r>
        <w:br w:type="pag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2.4 Phase 4: Testing &amp; Quality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200"/>
        <w:gridCol w:w="21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Jest test suite (27 tests across 12 categories)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Testing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Mock infrastructure (mssql module)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Testing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package-lock.json for reproducible builds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2.5 Phase 5: Pilot &amp; Packaging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200"/>
        <w:gridCol w:w="21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 tier pilot configurations (Free through Government)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Config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Tier validation script (Validate-Tier.ps1)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Testing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Pilot README with quick-start guide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Docs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Product README with full API reference (30 endpoints)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Docs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Final shipping verification (secrets, paths, IPs, tests)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QA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3. Effort &amp; Cost Breakdown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following breakdown itemizes the development effort by work category. All work was performed using Claude Code (AI-assisted software engineering) over multiple sessions.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3.1 Development Effort by Category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1600"/>
        <w:gridCol w:w="1400"/>
        <w:gridCol w:w="1560"/>
      </w:tblGrid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Work Category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Est. Hours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Files Modified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Lines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Complexity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Assessment &amp; Planning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(analysis)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 Hardening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~800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 Development (Node.js)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902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 Development (PowerShell)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485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Dashboard Integration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2,833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Database Schema Design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2,766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License Tier System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~150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 Suite Development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407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Pilot Configs &amp; Validation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~550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Documentation &amp; Reports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QA &amp; Verification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TOTAL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65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38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8,039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-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3.2 Cost Summary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Cost estimates are based on industry-standard rates for equivalent software engineering work. The AI-assisted development approach provided significant cost savings compared to traditional development.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600"/>
        <w:gridCol w:w="1600"/>
        <w:gridCol w:w="2560"/>
      </w:tblGrid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Line Item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Hours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Rate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Amount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 Engineering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$175/hr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$2,100.00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Backend API Development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$150/hr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$2,400.00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Frontend Development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$140/hr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$1,120.00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Database Architecture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$160/hr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$640.00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QA &amp; Test Engineering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$130/hr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$1,040.00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Architecture &amp; Planning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$180/hr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$1,080.00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DevOps &amp; Configuration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$140/hr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$980.00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Documentation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$100/hr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$400.00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Subtotal (Traditional Rate)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65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  <w:tc>
          <w:tcPr>
            <w:tcW w:type="dxa" w:w="2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$9,760.00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3.3 AI-Assisted Development Savings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work was performed using Claude Code (AI-assisted software engineering), which delivers equivalent output at a fraction of traditional consulting costs.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3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Traditional Development Cost (est.)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$9,760.00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Actual Claude Code API Cost (est.)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$150.00 - $300.00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Estimated Savings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$9,460.00 - $9,610.00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Cost Reduction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96.9% - 98.5%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Time to Delivery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~3 sessions (vs. 2-3 weeks traditional)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4. Deliverables Summary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4.1 Code Deliverables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4560"/>
        <w:gridCol w:w="1200"/>
        <w:gridCol w:w="1200"/>
        <w:gridCol w:w="1200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Lines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Node.js Express API (30 endpoints, JWT, RBAC, tier gating)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1,309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PowerShell API (JWT HMAC-SHA256 auth)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485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Web Dashboard (dual-mode, API integration)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2,833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SQL Server Database Schema (24 schemas)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SQL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2,766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Windows Agent Service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197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License Management &amp; Generation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103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Installer Scripts (Service + Task)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Code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326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 Suite (27 tests, 12 categories)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Test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407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Pilot Tier Configurations + Validation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Config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~550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Documentation (README, Pilot Guide)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Docs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TOTAL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38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8,039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4.2 Documentation Deliverables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4600"/>
        <w:gridCol w:w="2000"/>
        <w:gridCol w:w="1960"/>
      </w:tblGrid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Format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Technical Product Report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Word (.docx)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Accountability &amp; Billing Report (this document)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Word (.docx)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Product README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Markdown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Pilot Deployment Guide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Markdown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4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Remediation Plan (23 issues)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Internal Plan</w:t>
            </w:r>
          </w:p>
        </w:tc>
        <w:tc>
          <w:tcPr>
            <w:tcW w:type="dxa" w:w="1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Complete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5. Quality Metrics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3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Automated Test Pass Rate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100% (27/27)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Hardcoded Secrets Found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(all removed)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Hardcoded Paths Found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(all config-driven)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Internal IPs Exposed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(RFC 5737 docs IPs used)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SQL Injection Vectors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(all parameterized)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Unauthenticated Endpoint Access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0 (JWT on all protected routes)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API Endpoints Documented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30/30 (100%)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License Tiers Configured &amp; Tested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6/6 (100%)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Architecture Compliance Score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8.6/10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6. Approval &amp; Sign-Off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report documents all work performed and costs incurred for the RHOYLLE DBA Suite v3.0.0 development project. All deliverables have been completed and verified as described in this document.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6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Prepared By:</w:t>
      </w:r>
    </w:p>
    <w:p>
      <w:pPr>
        <w:pBdr>
          <w:bottom w:val="single" w:color="000000" w:sz="1" w:space="4"/>
        </w:pBdr>
        <w:spacing w:after="40" w:before="600"/>
      </w:pPr>
      <w:r>
        <w:rPr>
          <w:rFonts w:ascii="Arial" w:cs="Arial" w:eastAsia="Arial" w:hAnsi="Arial"/>
          <w:sz w:val="22"/>
          <w:szCs w:val="22"/>
        </w:rPr>
        <w:t xml:space="preserve"> 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Name / Title</w:t>
      </w:r>
    </w:p>
    <w:p>
      <w:pPr>
        <w:spacing w:before="200"/>
      </w:pPr>
      <w:r>
        <w:rPr>
          <w:rFonts w:ascii="Arial" w:cs="Arial" w:eastAsia="Arial" w:hAnsi="Arial"/>
          <w:sz w:val="22"/>
          <w:szCs w:val="22"/>
        </w:rPr>
        <w:t xml:space="preserve">Date: _______________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before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Approved By:</w:t>
      </w:r>
    </w:p>
    <w:p>
      <w:pPr>
        <w:pBdr>
          <w:bottom w:val="single" w:color="000000" w:sz="1" w:space="4"/>
        </w:pBdr>
        <w:spacing w:after="40" w:before="600"/>
      </w:pPr>
      <w:r>
        <w:rPr>
          <w:rFonts w:ascii="Arial" w:cs="Arial" w:eastAsia="Arial" w:hAnsi="Arial"/>
          <w:sz w:val="22"/>
          <w:szCs w:val="22"/>
        </w:rPr>
        <w:t xml:space="preserve"> 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Name / Title</w:t>
      </w:r>
    </w:p>
    <w:p>
      <w:pPr>
        <w:spacing w:before="200"/>
      </w:pPr>
      <w:r>
        <w:rPr>
          <w:rFonts w:ascii="Arial" w:cs="Arial" w:eastAsia="Arial" w:hAnsi="Arial"/>
          <w:sz w:val="22"/>
          <w:szCs w:val="22"/>
        </w:rPr>
        <w:t xml:space="preserve">Date: _______________</w:t>
      </w:r>
    </w:p>
    <w:p>
      <w:pPr>
        <w:pBdr>
          <w:top w:val="single" w:color="1B3A5C" w:sz="4" w:space="8"/>
        </w:pBdr>
        <w:spacing w:before="600"/>
        <w:jc w:val="center"/>
      </w:pPr>
      <w:r>
        <w:rPr>
          <w:rFonts w:ascii="Arial" w:cs="Arial" w:eastAsia="Arial" w:hAnsi="Arial"/>
          <w:b/>
          <w:bCs/>
          <w:color w:val="1B3A5C"/>
          <w:sz w:val="20"/>
          <w:szCs w:val="20"/>
        </w:rPr>
        <w:t xml:space="preserve">END OF ACCOUNTABILITY REPORT</w:t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RHOYLLE INNOVATION EMPIRE LLC — Internal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Internal — 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B3A5C" w:sz="4" w:space="4"/>
      </w:pBdr>
      <w:tabs>
        <w:tab w:val="right" w:pos="9026"/>
      </w:tabs>
    </w:pPr>
    <w:r>
      <w:rPr>
        <w:rFonts w:ascii="Arial" w:cs="Arial" w:eastAsia="Arial" w:hAnsi="Arial"/>
        <w:color w:val="999999"/>
        <w:sz w:val="16"/>
        <w:szCs w:val="16"/>
      </w:rPr>
      <w:t xml:space="preserve">RHOYLLE DBA Suite v3.0.0 — Accountability Report</w:t>
    </w:r>
    <w:r>
      <w:rPr>
        <w:rFonts w:ascii="Arial" w:cs="Arial" w:eastAsia="Arial" w:hAnsi="Arial"/>
        <w:color w:val="999999"/>
        <w:sz w:val="16"/>
        <w:szCs w:val="16"/>
      </w:rPr>
      <w:t xml:space="preserve">	RHOYLLE INNOVATION EMPIRE LLC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B3A5C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5E8E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2026-03-07T09:49:40.655Z</dcterms:created>
  <dcterms:modified xsi:type="dcterms:W3CDTF">2026-03-07T09:49:40.656Z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